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2AFDE8B6" w:rsidR="0010614B" w:rsidRDefault="0010614B" w:rsidP="00B025EA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69D5511A" w14:textId="77777777" w:rsidR="00B025EA" w:rsidRPr="00273BD1" w:rsidRDefault="00B025EA" w:rsidP="00B025EA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080"/>
        <w:gridCol w:w="1177"/>
        <w:gridCol w:w="1613"/>
        <w:gridCol w:w="258"/>
        <w:gridCol w:w="681"/>
        <w:gridCol w:w="708"/>
        <w:gridCol w:w="417"/>
        <w:gridCol w:w="1426"/>
        <w:gridCol w:w="561"/>
        <w:gridCol w:w="1821"/>
      </w:tblGrid>
      <w:tr w:rsidR="0010614B" w:rsidRPr="00491993" w14:paraId="32CF78E8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1D006280" w14:textId="2378955C" w:rsidR="0010614B" w:rsidRPr="00B025EA" w:rsidRDefault="00B025E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B025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AD5B8F" w:rsidRPr="00B025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Јелена З. Станковић</w:t>
            </w:r>
          </w:p>
        </w:tc>
      </w:tr>
      <w:tr w:rsidR="0010614B" w:rsidRPr="00491993" w14:paraId="4CEB1F2B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218380A6" w14:textId="38BE5114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10614B" w:rsidRPr="00491993" w14:paraId="21607D67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73179DAB" w14:textId="707E583B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6C089C49" w14:textId="56F66927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Универзитета у Нишу, </w:t>
            </w:r>
            <w:r w:rsidRPr="00AD5B8F">
              <w:rPr>
                <w:rFonts w:ascii="Times New Roman" w:hAnsi="Times New Roman"/>
                <w:sz w:val="20"/>
                <w:szCs w:val="20"/>
                <w:lang w:val="sr-Cyrl-CS"/>
              </w:rPr>
              <w:t>од 01.10.2008. године</w:t>
            </w:r>
          </w:p>
        </w:tc>
      </w:tr>
      <w:tr w:rsidR="0010614B" w:rsidRPr="00491993" w14:paraId="5BA74859" w14:textId="77777777" w:rsidTr="00DE2FF6">
        <w:trPr>
          <w:cantSplit/>
          <w:trHeight w:val="340"/>
        </w:trPr>
        <w:tc>
          <w:tcPr>
            <w:tcW w:w="4735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5A7528B3" w14:textId="40059BC9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B025E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163A28A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7" w:type="dxa"/>
            <w:vAlign w:val="center"/>
          </w:tcPr>
          <w:p w14:paraId="503685E1" w14:textId="665CCD06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52" w:type="dxa"/>
            <w:gridSpan w:val="3"/>
            <w:vAlign w:val="center"/>
          </w:tcPr>
          <w:p w14:paraId="56BAE234" w14:textId="1132441C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51" w:type="dxa"/>
            <w:gridSpan w:val="3"/>
            <w:vAlign w:val="center"/>
          </w:tcPr>
          <w:p w14:paraId="5A84BA15" w14:textId="506BB359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</w:p>
        </w:tc>
        <w:tc>
          <w:tcPr>
            <w:tcW w:w="2382" w:type="dxa"/>
            <w:gridSpan w:val="2"/>
            <w:vAlign w:val="center"/>
          </w:tcPr>
          <w:p w14:paraId="30E3A5A0" w14:textId="77777777" w:rsidR="0010614B" w:rsidRPr="00AC0E94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B025E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7B6CA0AD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77" w:type="dxa"/>
            <w:vAlign w:val="center"/>
          </w:tcPr>
          <w:p w14:paraId="115D197E" w14:textId="61BD7A0E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2023.</w:t>
            </w:r>
          </w:p>
        </w:tc>
        <w:tc>
          <w:tcPr>
            <w:tcW w:w="2552" w:type="dxa"/>
            <w:gridSpan w:val="3"/>
            <w:vAlign w:val="center"/>
          </w:tcPr>
          <w:p w14:paraId="3BA7A800" w14:textId="6E0FB797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29E4EECE" w14:textId="6190020F" w:rsidR="0010614B" w:rsidRPr="00AD5B8F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4EAA1067" w14:textId="24F7D3DD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273BD1" w:rsidRPr="00491993" w14:paraId="72FDA74F" w14:textId="77777777" w:rsidTr="00B025E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6ADCCFE0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77" w:type="dxa"/>
            <w:vAlign w:val="center"/>
          </w:tcPr>
          <w:p w14:paraId="341FBB23" w14:textId="770E3B7A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2552" w:type="dxa"/>
            <w:gridSpan w:val="3"/>
            <w:vAlign w:val="center"/>
          </w:tcPr>
          <w:p w14:paraId="405B03CF" w14:textId="4388EC32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7EADEAB8" w14:textId="637A9614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7112A2D5" w14:textId="08DA4E17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273BD1" w:rsidRPr="00491993" w14:paraId="0BD53FAD" w14:textId="77777777" w:rsidTr="00B025E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08086B2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177" w:type="dxa"/>
            <w:vAlign w:val="center"/>
          </w:tcPr>
          <w:p w14:paraId="460273FB" w14:textId="75A693CD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52" w:type="dxa"/>
            <w:gridSpan w:val="3"/>
            <w:vAlign w:val="center"/>
          </w:tcPr>
          <w:p w14:paraId="6728375A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0CE0695D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1836DD5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14:paraId="7EF0174A" w14:textId="77777777" w:rsidTr="00B025E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0EF87BC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77" w:type="dxa"/>
            <w:vAlign w:val="center"/>
          </w:tcPr>
          <w:p w14:paraId="6DB085E2" w14:textId="12811E8E" w:rsidR="0010614B" w:rsidRPr="00491993" w:rsidRDefault="00AD5B8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52" w:type="dxa"/>
            <w:gridSpan w:val="3"/>
            <w:vAlign w:val="center"/>
          </w:tcPr>
          <w:p w14:paraId="280D2916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1BEDFFB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1478F23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D5B8F" w:rsidRPr="00491993" w14:paraId="513B724D" w14:textId="77777777" w:rsidTr="00B025E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5BBA7BC0" w14:textId="77777777" w:rsidR="00AD5B8F" w:rsidRPr="00AC0E94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77" w:type="dxa"/>
            <w:vAlign w:val="center"/>
          </w:tcPr>
          <w:p w14:paraId="1C2A56FC" w14:textId="428AE43A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2552" w:type="dxa"/>
            <w:gridSpan w:val="3"/>
            <w:vAlign w:val="center"/>
          </w:tcPr>
          <w:p w14:paraId="1F57BA0C" w14:textId="0E2B225B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03891031" w14:textId="27D1BCDD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00DA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3C3ED342" w14:textId="3447242B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AD5B8F" w:rsidRPr="00491993" w14:paraId="57021CA9" w14:textId="77777777" w:rsidTr="00B025E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709CE051" w14:textId="77777777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77" w:type="dxa"/>
            <w:vAlign w:val="center"/>
          </w:tcPr>
          <w:p w14:paraId="4D56764A" w14:textId="45BC9CCC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2007.</w:t>
            </w:r>
          </w:p>
        </w:tc>
        <w:tc>
          <w:tcPr>
            <w:tcW w:w="2552" w:type="dxa"/>
            <w:gridSpan w:val="3"/>
            <w:vAlign w:val="center"/>
          </w:tcPr>
          <w:p w14:paraId="0904E042" w14:textId="710350CF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51" w:type="dxa"/>
            <w:gridSpan w:val="3"/>
            <w:vAlign w:val="center"/>
          </w:tcPr>
          <w:p w14:paraId="1B1C029F" w14:textId="27400106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00DA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C9D3B8C" w14:textId="5D740557" w:rsidR="00AD5B8F" w:rsidRPr="00491993" w:rsidRDefault="00AD5B8F" w:rsidP="00AD5B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B025EA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45BA5983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80" w:type="dxa"/>
            <w:vAlign w:val="center"/>
          </w:tcPr>
          <w:p w14:paraId="32B7EB77" w14:textId="49774942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790" w:type="dxa"/>
            <w:gridSpan w:val="2"/>
            <w:vAlign w:val="center"/>
          </w:tcPr>
          <w:p w14:paraId="54D1044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647" w:type="dxa"/>
            <w:gridSpan w:val="3"/>
            <w:vAlign w:val="center"/>
          </w:tcPr>
          <w:p w14:paraId="719D0B26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404" w:type="dxa"/>
            <w:gridSpan w:val="3"/>
            <w:vAlign w:val="center"/>
          </w:tcPr>
          <w:p w14:paraId="30C1B35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209878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B025EA">
        <w:trPr>
          <w:cantSplit/>
          <w:trHeight w:val="340"/>
        </w:trPr>
        <w:tc>
          <w:tcPr>
            <w:tcW w:w="607" w:type="dxa"/>
          </w:tcPr>
          <w:p w14:paraId="5BAFCAB4" w14:textId="3AC65482" w:rsidR="00273BD1" w:rsidRPr="00273BD1" w:rsidRDefault="00273BD1" w:rsidP="00B025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0200542E" w14:textId="176FA887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4656</w:t>
            </w:r>
          </w:p>
        </w:tc>
        <w:tc>
          <w:tcPr>
            <w:tcW w:w="2790" w:type="dxa"/>
            <w:gridSpan w:val="2"/>
            <w:vAlign w:val="center"/>
          </w:tcPr>
          <w:p w14:paraId="61AA14B1" w14:textId="55F892F6" w:rsidR="00273BD1" w:rsidRPr="004B673F" w:rsidRDefault="004B673F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Пословне финансије</w:t>
            </w:r>
          </w:p>
        </w:tc>
        <w:tc>
          <w:tcPr>
            <w:tcW w:w="1647" w:type="dxa"/>
            <w:gridSpan w:val="3"/>
            <w:vAlign w:val="center"/>
          </w:tcPr>
          <w:p w14:paraId="54E8BC0B" w14:textId="63EFBA54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4" w:type="dxa"/>
            <w:gridSpan w:val="3"/>
            <w:vAlign w:val="center"/>
          </w:tcPr>
          <w:p w14:paraId="26E9FEE5" w14:textId="77777777" w:rsidR="00273BD1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06C77CF0" w:rsidR="00B64C5C" w:rsidRPr="00B64C5C" w:rsidRDefault="00B64C5C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9B86C8F" w14:textId="537823F8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59DE956F" w14:textId="77777777" w:rsidTr="00B025EA">
        <w:trPr>
          <w:cantSplit/>
          <w:trHeight w:val="340"/>
        </w:trPr>
        <w:tc>
          <w:tcPr>
            <w:tcW w:w="607" w:type="dxa"/>
          </w:tcPr>
          <w:p w14:paraId="39C038EB" w14:textId="65A4DC5C" w:rsidR="00273BD1" w:rsidRPr="00273BD1" w:rsidRDefault="00273BD1" w:rsidP="00B025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E5469A9" w14:textId="58896A2E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4690</w:t>
            </w:r>
          </w:p>
        </w:tc>
        <w:tc>
          <w:tcPr>
            <w:tcW w:w="2790" w:type="dxa"/>
            <w:gridSpan w:val="2"/>
            <w:vAlign w:val="center"/>
          </w:tcPr>
          <w:p w14:paraId="27664D84" w14:textId="7672B904" w:rsidR="00273BD1" w:rsidRPr="00491993" w:rsidRDefault="004B673F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ризиком и осигурање</w:t>
            </w:r>
          </w:p>
        </w:tc>
        <w:tc>
          <w:tcPr>
            <w:tcW w:w="1647" w:type="dxa"/>
            <w:gridSpan w:val="3"/>
            <w:vAlign w:val="center"/>
          </w:tcPr>
          <w:p w14:paraId="1AB8819E" w14:textId="6C1F547A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4" w:type="dxa"/>
            <w:gridSpan w:val="3"/>
            <w:vAlign w:val="center"/>
          </w:tcPr>
          <w:p w14:paraId="5AE3D9AE" w14:textId="77777777" w:rsidR="00B64C5C" w:rsidRDefault="00B64C5C" w:rsidP="00B64C5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7222C844" w:rsidR="00273BD1" w:rsidRPr="00D732C0" w:rsidRDefault="00B64C5C" w:rsidP="00B64C5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5317F9FF" w14:textId="1701AE47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F6CA709" w14:textId="77777777" w:rsidTr="00B025EA">
        <w:trPr>
          <w:cantSplit/>
          <w:trHeight w:val="340"/>
        </w:trPr>
        <w:tc>
          <w:tcPr>
            <w:tcW w:w="607" w:type="dxa"/>
          </w:tcPr>
          <w:p w14:paraId="4B17AF72" w14:textId="00A6AD29" w:rsidR="00273BD1" w:rsidRPr="00273BD1" w:rsidRDefault="00273BD1" w:rsidP="00B025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6B2865F" w14:textId="243E7835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4621</w:t>
            </w:r>
          </w:p>
        </w:tc>
        <w:tc>
          <w:tcPr>
            <w:tcW w:w="2790" w:type="dxa"/>
            <w:gridSpan w:val="2"/>
            <w:vAlign w:val="center"/>
          </w:tcPr>
          <w:p w14:paraId="69D9E22C" w14:textId="4CCF10FB" w:rsidR="00273BD1" w:rsidRPr="00491993" w:rsidRDefault="004B673F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Инвестиције</w:t>
            </w:r>
          </w:p>
        </w:tc>
        <w:tc>
          <w:tcPr>
            <w:tcW w:w="1647" w:type="dxa"/>
            <w:gridSpan w:val="3"/>
            <w:vAlign w:val="center"/>
          </w:tcPr>
          <w:p w14:paraId="66C68EE5" w14:textId="65FD8A51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4" w:type="dxa"/>
            <w:gridSpan w:val="3"/>
            <w:vAlign w:val="center"/>
          </w:tcPr>
          <w:p w14:paraId="65E9D714" w14:textId="77777777" w:rsidR="00B64C5C" w:rsidRDefault="00B64C5C" w:rsidP="00B64C5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56ED0E8E" w:rsidR="00273BD1" w:rsidRPr="00D732C0" w:rsidRDefault="00B64C5C" w:rsidP="00B64C5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37A7120F" w14:textId="73359FC0" w:rsidR="00273BD1" w:rsidRPr="00491993" w:rsidRDefault="00FD119A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E35F3" w:rsidRPr="00491993" w14:paraId="79740EA8" w14:textId="77777777" w:rsidTr="00B025EA">
        <w:trPr>
          <w:cantSplit/>
          <w:trHeight w:val="340"/>
        </w:trPr>
        <w:tc>
          <w:tcPr>
            <w:tcW w:w="607" w:type="dxa"/>
          </w:tcPr>
          <w:p w14:paraId="7F084BCA" w14:textId="77777777" w:rsidR="00BE35F3" w:rsidRPr="00273BD1" w:rsidRDefault="00BE35F3" w:rsidP="00B025E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7C507A04" w14:textId="4BC1878B" w:rsidR="00BE35F3" w:rsidRDefault="00BE35F3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7426</w:t>
            </w:r>
          </w:p>
        </w:tc>
        <w:tc>
          <w:tcPr>
            <w:tcW w:w="2790" w:type="dxa"/>
            <w:gridSpan w:val="2"/>
            <w:vAlign w:val="center"/>
          </w:tcPr>
          <w:p w14:paraId="3665F28D" w14:textId="746342B5" w:rsidR="00BE35F3" w:rsidRDefault="00BE35F3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BE35F3">
              <w:rPr>
                <w:rFonts w:ascii="Times New Roman" w:hAnsi="Times New Roman"/>
                <w:sz w:val="20"/>
                <w:szCs w:val="20"/>
                <w:lang w:val="en-US"/>
              </w:rPr>
              <w:t>Управљање</w:t>
            </w:r>
            <w:proofErr w:type="spellEnd"/>
            <w:r w:rsidRPr="00BE35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5F3">
              <w:rPr>
                <w:rFonts w:ascii="Times New Roman" w:hAnsi="Times New Roman"/>
                <w:sz w:val="20"/>
                <w:szCs w:val="20"/>
                <w:lang w:val="en-US"/>
              </w:rPr>
              <w:t>ризиком</w:t>
            </w:r>
            <w:proofErr w:type="spellEnd"/>
          </w:p>
        </w:tc>
        <w:tc>
          <w:tcPr>
            <w:tcW w:w="1647" w:type="dxa"/>
            <w:gridSpan w:val="3"/>
            <w:vAlign w:val="center"/>
          </w:tcPr>
          <w:p w14:paraId="0016D1E2" w14:textId="17890C16" w:rsidR="00BE35F3" w:rsidRDefault="00BE35F3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4" w:type="dxa"/>
            <w:gridSpan w:val="3"/>
            <w:vAlign w:val="center"/>
          </w:tcPr>
          <w:p w14:paraId="067E8998" w14:textId="521E6487" w:rsidR="00BE35F3" w:rsidRDefault="00BE35F3" w:rsidP="00B64C5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E35F3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1" w:type="dxa"/>
            <w:vAlign w:val="center"/>
          </w:tcPr>
          <w:p w14:paraId="3F71526E" w14:textId="28E2788F" w:rsidR="00BE35F3" w:rsidRDefault="00BE35F3" w:rsidP="00B025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A1041F" w:rsidRPr="00491993" w14:paraId="323EC939" w14:textId="77777777" w:rsidTr="00A1041F">
        <w:trPr>
          <w:cantSplit/>
          <w:trHeight w:val="340"/>
        </w:trPr>
        <w:tc>
          <w:tcPr>
            <w:tcW w:w="607" w:type="dxa"/>
          </w:tcPr>
          <w:p w14:paraId="4677522E" w14:textId="77777777" w:rsidR="00A1041F" w:rsidRPr="00273BD1" w:rsidRDefault="00A1041F" w:rsidP="00A1041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A9898BB" w14:textId="76BDE25B" w:rsidR="00A1041F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7432</w:t>
            </w:r>
          </w:p>
        </w:tc>
        <w:tc>
          <w:tcPr>
            <w:tcW w:w="2790" w:type="dxa"/>
            <w:gridSpan w:val="2"/>
            <w:vAlign w:val="center"/>
          </w:tcPr>
          <w:p w14:paraId="7B283EF5" w14:textId="6DA1C2CE" w:rsidR="00A1041F" w:rsidRPr="00BE35F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C0D19">
              <w:rPr>
                <w:rFonts w:ascii="Times New Roman" w:hAnsi="Times New Roman"/>
                <w:sz w:val="20"/>
                <w:szCs w:val="20"/>
                <w:lang w:val="en-US"/>
              </w:rPr>
              <w:t>Квантитативне</w:t>
            </w:r>
            <w:proofErr w:type="spellEnd"/>
            <w:r w:rsidRPr="007C0D1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0D19">
              <w:rPr>
                <w:rFonts w:ascii="Times New Roman" w:hAnsi="Times New Roman"/>
                <w:sz w:val="20"/>
                <w:szCs w:val="20"/>
                <w:lang w:val="en-US"/>
              </w:rPr>
              <w:t>финансије</w:t>
            </w:r>
            <w:proofErr w:type="spellEnd"/>
          </w:p>
        </w:tc>
        <w:tc>
          <w:tcPr>
            <w:tcW w:w="1647" w:type="dxa"/>
            <w:gridSpan w:val="3"/>
            <w:vAlign w:val="center"/>
          </w:tcPr>
          <w:p w14:paraId="520434F7" w14:textId="71BB3B84" w:rsidR="00A1041F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149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404" w:type="dxa"/>
            <w:gridSpan w:val="3"/>
          </w:tcPr>
          <w:p w14:paraId="0670BA3B" w14:textId="36E71956" w:rsidR="00A1041F" w:rsidRPr="00BE35F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C0D19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1" w:type="dxa"/>
            <w:vAlign w:val="center"/>
          </w:tcPr>
          <w:p w14:paraId="2DA51C63" w14:textId="5AC3BEC0" w:rsidR="00A1041F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A1041F" w:rsidRPr="00491993" w14:paraId="713D31C3" w14:textId="77777777" w:rsidTr="00B025EA">
        <w:trPr>
          <w:cantSplit/>
          <w:trHeight w:val="340"/>
        </w:trPr>
        <w:tc>
          <w:tcPr>
            <w:tcW w:w="607" w:type="dxa"/>
          </w:tcPr>
          <w:p w14:paraId="03C44EB4" w14:textId="154DBB6A" w:rsidR="00A1041F" w:rsidRPr="00273BD1" w:rsidRDefault="00A1041F" w:rsidP="00A1041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D0BF695" w14:textId="0C6E76E8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7540</w:t>
            </w:r>
          </w:p>
        </w:tc>
        <w:tc>
          <w:tcPr>
            <w:tcW w:w="2790" w:type="dxa"/>
            <w:gridSpan w:val="2"/>
            <w:vAlign w:val="center"/>
          </w:tcPr>
          <w:p w14:paraId="6EFF6587" w14:textId="75A8B049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Стратегијски финансијски менаџмент</w:t>
            </w:r>
          </w:p>
        </w:tc>
        <w:tc>
          <w:tcPr>
            <w:tcW w:w="1647" w:type="dxa"/>
            <w:gridSpan w:val="3"/>
            <w:vAlign w:val="center"/>
          </w:tcPr>
          <w:p w14:paraId="56E6DD1C" w14:textId="5E26272B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4" w:type="dxa"/>
            <w:gridSpan w:val="3"/>
            <w:vAlign w:val="center"/>
          </w:tcPr>
          <w:p w14:paraId="71BD58C1" w14:textId="27C4ADCE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0802DF4D" w14:textId="45540CDA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A1041F" w:rsidRPr="00491993" w14:paraId="1D81BE23" w14:textId="77777777" w:rsidTr="00B025EA">
        <w:trPr>
          <w:cantSplit/>
          <w:trHeight w:val="340"/>
        </w:trPr>
        <w:tc>
          <w:tcPr>
            <w:tcW w:w="607" w:type="dxa"/>
          </w:tcPr>
          <w:p w14:paraId="24362992" w14:textId="621B89DA" w:rsidR="00A1041F" w:rsidRPr="00273BD1" w:rsidRDefault="00A1041F" w:rsidP="00A1041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4CE580C8" w14:textId="620D1816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7541</w:t>
            </w:r>
          </w:p>
        </w:tc>
        <w:tc>
          <w:tcPr>
            <w:tcW w:w="2790" w:type="dxa"/>
            <w:gridSpan w:val="2"/>
            <w:vAlign w:val="center"/>
          </w:tcPr>
          <w:p w14:paraId="1B8A6215" w14:textId="1838DDB0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Стратегијско управљање ризицима</w:t>
            </w:r>
          </w:p>
        </w:tc>
        <w:tc>
          <w:tcPr>
            <w:tcW w:w="1647" w:type="dxa"/>
            <w:gridSpan w:val="3"/>
            <w:vAlign w:val="center"/>
          </w:tcPr>
          <w:p w14:paraId="26E188E9" w14:textId="02257AF7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404" w:type="dxa"/>
            <w:gridSpan w:val="3"/>
            <w:vAlign w:val="center"/>
          </w:tcPr>
          <w:p w14:paraId="354E1ED9" w14:textId="3F4C85E9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1" w:type="dxa"/>
            <w:vAlign w:val="center"/>
          </w:tcPr>
          <w:p w14:paraId="11023A42" w14:textId="02CC6317" w:rsidR="00A1041F" w:rsidRPr="00491993" w:rsidRDefault="00A1041F" w:rsidP="00A104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A1041F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1041F" w:rsidRPr="00491993" w14:paraId="3A34A950" w14:textId="77777777" w:rsidTr="00B025EA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A1041F" w:rsidRPr="00491993" w:rsidRDefault="00A1041F" w:rsidP="00A1041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201E01B8" w14:textId="2CA2CED5" w:rsidR="00A1041F" w:rsidRPr="00491993" w:rsidRDefault="00A1041F" w:rsidP="00A1041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, J.,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Denčić-Mihajlov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, K.,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, J. Z., &amp;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>, E. (2023).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Performance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Pillar-Based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Portfolio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Developing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Capital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sz w:val="20"/>
                <w:szCs w:val="20"/>
              </w:rPr>
              <w:t>Market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Management: </w:t>
            </w:r>
            <w:proofErr w:type="spellStart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Journal</w:t>
            </w:r>
            <w:proofErr w:type="spellEnd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Sustainable</w:t>
            </w:r>
            <w:proofErr w:type="spellEnd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Business </w:t>
            </w:r>
            <w:proofErr w:type="spellStart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Management </w:t>
            </w:r>
            <w:proofErr w:type="spellStart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Solutions</w:t>
            </w:r>
            <w:proofErr w:type="spellEnd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Emerging</w:t>
            </w:r>
            <w:proofErr w:type="spellEnd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Economies</w:t>
            </w:r>
            <w:proofErr w:type="spellEnd"/>
            <w:r w:rsidRPr="0049294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28</w:t>
            </w:r>
            <w:r w:rsidRPr="0049294C">
              <w:rPr>
                <w:rFonts w:ascii="Times New Roman" w:hAnsi="Times New Roman"/>
                <w:sz w:val="20"/>
                <w:szCs w:val="20"/>
              </w:rPr>
              <w:t>(</w:t>
            </w:r>
            <w:r w:rsidRPr="0049294C"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  <w:r w:rsidRPr="0049294C">
              <w:rPr>
                <w:rFonts w:ascii="Times New Roman" w:hAnsi="Times New Roman"/>
                <w:sz w:val="20"/>
                <w:szCs w:val="20"/>
              </w:rPr>
              <w:t>), 31-42.</w:t>
            </w:r>
          </w:p>
        </w:tc>
      </w:tr>
      <w:tr w:rsidR="00A1041F" w:rsidRPr="00491993" w14:paraId="153B8C6D" w14:textId="77777777" w:rsidTr="00B025EA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A1041F" w:rsidRPr="00491993" w:rsidRDefault="00A1041F" w:rsidP="00A1041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FEB6982" w14:textId="6D85E08D" w:rsidR="00A1041F" w:rsidRPr="00491993" w:rsidRDefault="00A1041F" w:rsidP="00A1041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, J.,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, J. Z.,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Tomić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>, Z. (2022).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Factors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affecting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digital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transformation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insurance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Republic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91754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i/>
                <w:iCs/>
                <w:sz w:val="20"/>
                <w:szCs w:val="20"/>
              </w:rPr>
              <w:t>Economic</w:t>
            </w:r>
            <w:proofErr w:type="spellEnd"/>
            <w:r w:rsidRPr="0091754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1754B">
              <w:rPr>
                <w:rFonts w:ascii="Times New Roman" w:hAnsi="Times New Roman"/>
                <w:i/>
                <w:iCs/>
                <w:sz w:val="20"/>
                <w:szCs w:val="20"/>
              </w:rPr>
              <w:t>Themes</w:t>
            </w:r>
            <w:proofErr w:type="spellEnd"/>
            <w:r w:rsidRPr="0091754B">
              <w:rPr>
                <w:rFonts w:ascii="Times New Roman" w:hAnsi="Times New Roman"/>
                <w:i/>
                <w:iCs/>
                <w:sz w:val="20"/>
                <w:szCs w:val="20"/>
              </w:rPr>
              <w:t>, 60</w:t>
            </w:r>
            <w:r w:rsidRPr="0091754B">
              <w:rPr>
                <w:rFonts w:ascii="Times New Roman" w:hAnsi="Times New Roman"/>
                <w:sz w:val="20"/>
                <w:szCs w:val="20"/>
              </w:rPr>
              <w:t>(1), 133-149.</w:t>
            </w:r>
          </w:p>
        </w:tc>
      </w:tr>
      <w:tr w:rsidR="00A1041F" w:rsidRPr="00491993" w14:paraId="5380A9BF" w14:textId="77777777" w:rsidTr="00B025EA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A1041F" w:rsidRPr="00491993" w:rsidRDefault="00A1041F" w:rsidP="00A1041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57C7AD2" w14:textId="1B1E1EDD" w:rsidR="00A1041F" w:rsidRPr="00491993" w:rsidRDefault="00A1041F" w:rsidP="00A1041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Pavlović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, M.,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Denčić-Mihajlov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, K.,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>, J.Z. (2021).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relevance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performance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disclosure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financial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performance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companies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included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BELEXline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sz w:val="20"/>
                <w:szCs w:val="20"/>
              </w:rPr>
              <w:t>index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12AE">
              <w:rPr>
                <w:rFonts w:ascii="Times New Roman" w:hAnsi="Times New Roman"/>
                <w:i/>
                <w:iCs/>
                <w:sz w:val="20"/>
                <w:szCs w:val="20"/>
              </w:rPr>
              <w:t>Teme</w:t>
            </w:r>
            <w:proofErr w:type="spellEnd"/>
            <w:r w:rsidRPr="00D412A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12AE">
              <w:rPr>
                <w:rFonts w:ascii="Times New Roman" w:hAnsi="Times New Roman"/>
                <w:i/>
                <w:iCs/>
                <w:sz w:val="20"/>
                <w:szCs w:val="20"/>
              </w:rPr>
              <w:t>2</w:t>
            </w:r>
            <w:r w:rsidRPr="00D412AE">
              <w:rPr>
                <w:rFonts w:ascii="Times New Roman" w:hAnsi="Times New Roman"/>
                <w:sz w:val="20"/>
                <w:szCs w:val="20"/>
              </w:rPr>
              <w:t>, 699-713.</w:t>
            </w:r>
          </w:p>
        </w:tc>
      </w:tr>
      <w:tr w:rsidR="00A1041F" w:rsidRPr="00491993" w14:paraId="55F4D851" w14:textId="77777777" w:rsidTr="00B025EA">
        <w:trPr>
          <w:cantSplit/>
          <w:trHeight w:val="340"/>
        </w:trPr>
        <w:tc>
          <w:tcPr>
            <w:tcW w:w="607" w:type="dxa"/>
            <w:vAlign w:val="center"/>
          </w:tcPr>
          <w:p w14:paraId="3D3B7C59" w14:textId="77777777" w:rsidR="00A1041F" w:rsidRPr="00491993" w:rsidRDefault="00A1041F" w:rsidP="00A1041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2E1E2817" w14:textId="0CB5E14A" w:rsidR="00A1041F" w:rsidRPr="00491993" w:rsidRDefault="00A1041F" w:rsidP="00A1041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, J.Z.,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, E.,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Denčić-Mihajlov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>, K. (2020).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Effects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applying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different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risk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measures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optimal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portfolio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selection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case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stock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sz w:val="20"/>
                <w:szCs w:val="20"/>
              </w:rPr>
              <w:t>exchange</w:t>
            </w:r>
            <w:proofErr w:type="spellEnd"/>
            <w:r w:rsidRPr="00EF3EC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>Facta</w:t>
            </w:r>
            <w:proofErr w:type="spellEnd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>Universitatis</w:t>
            </w:r>
            <w:proofErr w:type="spellEnd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>Series</w:t>
            </w:r>
            <w:proofErr w:type="spellEnd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>Economics</w:t>
            </w:r>
            <w:proofErr w:type="spellEnd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>Organization</w:t>
            </w:r>
            <w:proofErr w:type="spellEnd"/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>, 17</w:t>
            </w:r>
            <w:r w:rsidRPr="00EF3EC8">
              <w:rPr>
                <w:rFonts w:ascii="Times New Roman" w:hAnsi="Times New Roman"/>
                <w:sz w:val="20"/>
                <w:szCs w:val="20"/>
              </w:rPr>
              <w:t>(</w:t>
            </w:r>
            <w:r w:rsidRPr="00EF3EC8"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  <w:r w:rsidRPr="00EF3EC8">
              <w:rPr>
                <w:rFonts w:ascii="Times New Roman" w:hAnsi="Times New Roman"/>
                <w:sz w:val="20"/>
                <w:szCs w:val="20"/>
              </w:rPr>
              <w:t>), 17-26.</w:t>
            </w:r>
          </w:p>
        </w:tc>
      </w:tr>
      <w:tr w:rsidR="00A1041F" w:rsidRPr="00491993" w14:paraId="1E868F3D" w14:textId="77777777" w:rsidTr="00B025EA">
        <w:trPr>
          <w:cantSplit/>
          <w:trHeight w:val="340"/>
        </w:trPr>
        <w:tc>
          <w:tcPr>
            <w:tcW w:w="607" w:type="dxa"/>
            <w:vAlign w:val="center"/>
          </w:tcPr>
          <w:p w14:paraId="2FDF2A48" w14:textId="77777777" w:rsidR="00A1041F" w:rsidRPr="00491993" w:rsidRDefault="00A1041F" w:rsidP="00A1041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1F65C6C1" w14:textId="0FAC30AE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5D3C29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 xml:space="preserve">, E., </w:t>
            </w:r>
            <w:proofErr w:type="spellStart"/>
            <w:r w:rsidRPr="005D3C29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>, J. Z. (2022).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>Upravljanje</w:t>
            </w:r>
            <w:proofErr w:type="spellEnd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>rizicima</w:t>
            </w:r>
            <w:proofErr w:type="spellEnd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u </w:t>
            </w:r>
            <w:proofErr w:type="spellStart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>finansijama</w:t>
            </w:r>
            <w:proofErr w:type="spellEnd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>osiguranju</w:t>
            </w:r>
            <w:proofErr w:type="spellEnd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- </w:t>
            </w:r>
            <w:proofErr w:type="spellStart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>izazov</w:t>
            </w:r>
            <w:proofErr w:type="spellEnd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>održivog</w:t>
            </w:r>
            <w:proofErr w:type="spellEnd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3C29">
              <w:rPr>
                <w:rFonts w:ascii="Times New Roman" w:hAnsi="Times New Roman"/>
                <w:i/>
                <w:iCs/>
                <w:sz w:val="20"/>
                <w:szCs w:val="20"/>
              </w:rPr>
              <w:t>poslovanja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D3C29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5D3C29"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5D3C29">
              <w:rPr>
                <w:rFonts w:ascii="Times New Roman" w:hAnsi="Times New Roman"/>
                <w:sz w:val="20"/>
                <w:szCs w:val="20"/>
              </w:rPr>
              <w:t>Nišu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5D3C29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5D3C29">
              <w:rPr>
                <w:rFonts w:ascii="Times New Roman" w:hAnsi="Times New Roman"/>
                <w:sz w:val="20"/>
                <w:szCs w:val="20"/>
              </w:rPr>
              <w:t>Atlantis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D3C29">
              <w:rPr>
                <w:rFonts w:ascii="Times New Roman" w:hAnsi="Times New Roman"/>
                <w:sz w:val="20"/>
                <w:szCs w:val="20"/>
              </w:rPr>
              <w:t>d.o.o</w:t>
            </w:r>
            <w:proofErr w:type="spellEnd"/>
            <w:r w:rsidRPr="005D3C29">
              <w:rPr>
                <w:rFonts w:ascii="Times New Roman" w:hAnsi="Times New Roman"/>
                <w:sz w:val="20"/>
                <w:szCs w:val="20"/>
              </w:rPr>
              <w:t>.).</w:t>
            </w:r>
          </w:p>
        </w:tc>
      </w:tr>
      <w:tr w:rsidR="00A1041F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1041F" w:rsidRPr="00491993" w14:paraId="3C53ADBD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1D6FDC03" w14:textId="77777777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67582A17" w14:textId="712DFAC1" w:rsidR="00A1041F" w:rsidRPr="00367119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307</w:t>
            </w:r>
          </w:p>
        </w:tc>
      </w:tr>
      <w:tr w:rsidR="00A1041F" w:rsidRPr="00491993" w14:paraId="429BF817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713D0F63" w14:textId="77777777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4E84401A" w14:textId="0BF9B87A" w:rsidR="00A1041F" w:rsidRPr="00367119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</w:p>
        </w:tc>
      </w:tr>
      <w:tr w:rsidR="00A1041F" w:rsidRPr="00491993" w14:paraId="2EB834BE" w14:textId="77777777" w:rsidTr="00DE2FF6">
        <w:trPr>
          <w:cantSplit/>
          <w:trHeight w:val="340"/>
        </w:trPr>
        <w:tc>
          <w:tcPr>
            <w:tcW w:w="4735" w:type="dxa"/>
            <w:gridSpan w:val="5"/>
            <w:vAlign w:val="center"/>
          </w:tcPr>
          <w:p w14:paraId="7489719B" w14:textId="77777777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3"/>
            <w:vAlign w:val="center"/>
          </w:tcPr>
          <w:p w14:paraId="57D82CAF" w14:textId="25861287" w:rsidR="00A1041F" w:rsidRPr="00367119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 2</w:t>
            </w:r>
          </w:p>
        </w:tc>
        <w:tc>
          <w:tcPr>
            <w:tcW w:w="3808" w:type="dxa"/>
            <w:gridSpan w:val="3"/>
            <w:vAlign w:val="center"/>
          </w:tcPr>
          <w:p w14:paraId="1B372CA3" w14:textId="77777777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A1041F" w:rsidRPr="00491993" w14:paraId="2AC3A44C" w14:textId="77777777" w:rsidTr="00B025EA">
        <w:trPr>
          <w:cantSplit/>
          <w:trHeight w:val="340"/>
        </w:trPr>
        <w:tc>
          <w:tcPr>
            <w:tcW w:w="1687" w:type="dxa"/>
            <w:gridSpan w:val="2"/>
            <w:vAlign w:val="center"/>
          </w:tcPr>
          <w:p w14:paraId="6BCC3A75" w14:textId="77777777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Усавршавања </w:t>
            </w:r>
          </w:p>
        </w:tc>
        <w:tc>
          <w:tcPr>
            <w:tcW w:w="8662" w:type="dxa"/>
            <w:gridSpan w:val="9"/>
            <w:vAlign w:val="center"/>
          </w:tcPr>
          <w:p w14:paraId="14EB87C1" w14:textId="77777777" w:rsidR="00A1041F" w:rsidRPr="00491993" w:rsidRDefault="00A1041F" w:rsidP="00A1041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9162376">
    <w:abstractNumId w:val="1"/>
  </w:num>
  <w:num w:numId="2" w16cid:durableId="196634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25892"/>
    <w:rsid w:val="00053735"/>
    <w:rsid w:val="00076352"/>
    <w:rsid w:val="000846CD"/>
    <w:rsid w:val="000C5D8F"/>
    <w:rsid w:val="000E5D6C"/>
    <w:rsid w:val="000F2E1B"/>
    <w:rsid w:val="0010614B"/>
    <w:rsid w:val="00156CC8"/>
    <w:rsid w:val="001F348E"/>
    <w:rsid w:val="00266EB8"/>
    <w:rsid w:val="0027291F"/>
    <w:rsid w:val="00273BD1"/>
    <w:rsid w:val="002C4686"/>
    <w:rsid w:val="003157EB"/>
    <w:rsid w:val="00367119"/>
    <w:rsid w:val="003C1E30"/>
    <w:rsid w:val="003F6D55"/>
    <w:rsid w:val="0044273D"/>
    <w:rsid w:val="0049294C"/>
    <w:rsid w:val="004B673F"/>
    <w:rsid w:val="00513B5E"/>
    <w:rsid w:val="005D3C29"/>
    <w:rsid w:val="00796F4A"/>
    <w:rsid w:val="007A4520"/>
    <w:rsid w:val="008E2714"/>
    <w:rsid w:val="0090062F"/>
    <w:rsid w:val="00907AFB"/>
    <w:rsid w:val="0091754B"/>
    <w:rsid w:val="009906D5"/>
    <w:rsid w:val="009A1F94"/>
    <w:rsid w:val="00A1041F"/>
    <w:rsid w:val="00A17238"/>
    <w:rsid w:val="00AD5B8F"/>
    <w:rsid w:val="00B025EA"/>
    <w:rsid w:val="00B64C5C"/>
    <w:rsid w:val="00BC1FA8"/>
    <w:rsid w:val="00BE35F3"/>
    <w:rsid w:val="00CD3081"/>
    <w:rsid w:val="00D172DB"/>
    <w:rsid w:val="00D412AE"/>
    <w:rsid w:val="00D732C0"/>
    <w:rsid w:val="00D8586A"/>
    <w:rsid w:val="00DE2FF6"/>
    <w:rsid w:val="00E654F5"/>
    <w:rsid w:val="00EF3EC8"/>
    <w:rsid w:val="00FD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5</cp:revision>
  <dcterms:created xsi:type="dcterms:W3CDTF">2026-05-27T12:49:00Z</dcterms:created>
  <dcterms:modified xsi:type="dcterms:W3CDTF">2026-08-26T10:04:00Z</dcterms:modified>
</cp:coreProperties>
</file>